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7C" w:rsidRDefault="00755E89">
      <w:pPr>
        <w:ind w:left="4536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D31C28" w:rsidRDefault="00755E89">
      <w:pPr>
        <w:ind w:left="4536"/>
        <w:rPr>
          <w:sz w:val="28"/>
          <w:szCs w:val="28"/>
        </w:rPr>
      </w:pPr>
      <w:r>
        <w:rPr>
          <w:sz w:val="28"/>
          <w:szCs w:val="28"/>
        </w:rPr>
        <w:t>рішення Чернігівської райо</w:t>
      </w:r>
      <w:r w:rsidR="00D31C28">
        <w:rPr>
          <w:sz w:val="28"/>
          <w:szCs w:val="28"/>
        </w:rPr>
        <w:t xml:space="preserve">нної ради       </w:t>
      </w:r>
    </w:p>
    <w:p w:rsidR="00973E7C" w:rsidRDefault="00D31C28">
      <w:pPr>
        <w:ind w:left="4536"/>
      </w:pPr>
      <w:r>
        <w:rPr>
          <w:sz w:val="28"/>
          <w:szCs w:val="28"/>
        </w:rPr>
        <w:t xml:space="preserve">22 березня </w:t>
      </w:r>
      <w:r w:rsidR="00755E89">
        <w:rPr>
          <w:sz w:val="28"/>
          <w:szCs w:val="28"/>
        </w:rPr>
        <w:t xml:space="preserve">  2016 року </w:t>
      </w:r>
    </w:p>
    <w:p w:rsidR="00973E7C" w:rsidRDefault="00755E89">
      <w:pPr>
        <w:ind w:left="4479"/>
      </w:pPr>
      <w:r>
        <w:rPr>
          <w:sz w:val="28"/>
          <w:szCs w:val="28"/>
        </w:rPr>
        <w:t xml:space="preserve">«Про затвердження Програми розвитку культури і туризму в Чернігівському районі на 2016-2017 роки </w:t>
      </w:r>
      <w:r>
        <w:rPr>
          <w:b/>
          <w:sz w:val="28"/>
          <w:szCs w:val="28"/>
        </w:rPr>
        <w:t xml:space="preserve">» </w:t>
      </w:r>
    </w:p>
    <w:p w:rsidR="00973E7C" w:rsidRDefault="00973E7C">
      <w:pPr>
        <w:pStyle w:val="1"/>
        <w:ind w:left="0" w:right="1"/>
        <w:rPr>
          <w:b/>
          <w:sz w:val="28"/>
          <w:szCs w:val="28"/>
        </w:rPr>
      </w:pPr>
    </w:p>
    <w:p w:rsidR="00973E7C" w:rsidRDefault="00755E89">
      <w:pPr>
        <w:pStyle w:val="1"/>
        <w:ind w:left="0" w:right="1"/>
      </w:pPr>
      <w:r>
        <w:rPr>
          <w:b/>
          <w:sz w:val="28"/>
          <w:szCs w:val="28"/>
        </w:rPr>
        <w:t>ПРОГРАМА</w:t>
      </w:r>
    </w:p>
    <w:p w:rsidR="00973E7C" w:rsidRDefault="00755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розвитку культури і туризму</w:t>
      </w:r>
    </w:p>
    <w:p w:rsidR="00973E7C" w:rsidRDefault="00755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Чернігівському районі на 2016 – 2017 роки</w:t>
      </w:r>
    </w:p>
    <w:p w:rsidR="00973E7C" w:rsidRDefault="00973E7C">
      <w:pPr>
        <w:jc w:val="both"/>
        <w:rPr>
          <w:sz w:val="28"/>
          <w:szCs w:val="28"/>
        </w:rPr>
      </w:pPr>
    </w:p>
    <w:p w:rsidR="00973E7C" w:rsidRDefault="00755E89">
      <w:pPr>
        <w:pStyle w:val="a5"/>
        <w:rPr>
          <w:b/>
          <w:szCs w:val="28"/>
        </w:rPr>
      </w:pPr>
      <w:r>
        <w:rPr>
          <w:b/>
          <w:szCs w:val="28"/>
        </w:rPr>
        <w:t>І. Паспорт Програми</w:t>
      </w:r>
    </w:p>
    <w:p w:rsidR="002D1E28" w:rsidRDefault="002D1E28">
      <w:pPr>
        <w:pStyle w:val="a5"/>
        <w:rPr>
          <w:b/>
          <w:szCs w:val="28"/>
        </w:rPr>
      </w:pPr>
    </w:p>
    <w:tbl>
      <w:tblPr>
        <w:tblW w:w="9780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31"/>
        <w:gridCol w:w="3801"/>
        <w:gridCol w:w="5348"/>
      </w:tblGrid>
      <w:tr w:rsidR="00973E7C" w:rsidTr="002D1E2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культури і туризму райдержадміністрації</w:t>
            </w:r>
          </w:p>
        </w:tc>
      </w:tr>
      <w:tr w:rsidR="00973E7C" w:rsidTr="002D1E2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widowControl w:val="0"/>
              <w:shd w:val="clear" w:color="auto" w:fill="FFFFFF"/>
              <w:tabs>
                <w:tab w:val="left" w:pos="202"/>
              </w:tabs>
              <w:spacing w:before="115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Закон України «Про місцеві державні адміністрації».</w:t>
            </w:r>
          </w:p>
        </w:tc>
      </w:tr>
      <w:tr w:rsidR="00973E7C" w:rsidTr="002D1E2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культури і туризму районної державної адміністрації</w:t>
            </w:r>
          </w:p>
        </w:tc>
      </w:tr>
      <w:tr w:rsidR="00973E7C" w:rsidTr="002D1E2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культури і туризму районної державної адміністрації</w:t>
            </w:r>
          </w:p>
        </w:tc>
      </w:tr>
      <w:tr w:rsidR="00973E7C" w:rsidTr="002D1E2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spacing w:line="280" w:lineRule="exact"/>
            </w:pPr>
            <w:r>
              <w:rPr>
                <w:sz w:val="28"/>
                <w:szCs w:val="28"/>
              </w:rPr>
              <w:t>Управління економічного розвитку  райдержадміністрації; відділи райдержадміністрації: з питань містобудування, архітектури та житлово-комунального господарства; освіти; сектор інформаційної діяльності та комунікацій з громадськістю апарату райдержадміністрації; виконкоми сільських та селищних рад</w:t>
            </w:r>
          </w:p>
        </w:tc>
      </w:tr>
      <w:tr w:rsidR="00973E7C" w:rsidTr="002D1E2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2017 роки </w:t>
            </w:r>
          </w:p>
        </w:tc>
      </w:tr>
      <w:tr w:rsidR="00973E7C" w:rsidTr="002D1E2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Районний бюджет, бюджети сільських та селищних рад, обласний бюджет</w:t>
            </w:r>
          </w:p>
        </w:tc>
      </w:tr>
      <w:tr w:rsidR="00973E7C" w:rsidTr="002D1E2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1955,2 тис. грн.</w:t>
            </w:r>
          </w:p>
        </w:tc>
      </w:tr>
      <w:tr w:rsidR="00973E7C" w:rsidTr="002D1E2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районного бюджету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953,0 тис. грн.</w:t>
            </w:r>
          </w:p>
        </w:tc>
      </w:tr>
      <w:tr w:rsidR="00973E7C" w:rsidTr="002D1E2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місцевих бюджетів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799,0 тис. грн.</w:t>
            </w:r>
          </w:p>
        </w:tc>
      </w:tr>
      <w:tr w:rsidR="00973E7C" w:rsidTr="002D1E2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proofErr w:type="spellStart"/>
            <w:r>
              <w:rPr>
                <w:sz w:val="28"/>
                <w:szCs w:val="28"/>
              </w:rPr>
              <w:t>небюджетних</w:t>
            </w:r>
            <w:proofErr w:type="spellEnd"/>
            <w:r>
              <w:rPr>
                <w:sz w:val="28"/>
                <w:szCs w:val="28"/>
              </w:rPr>
              <w:t xml:space="preserve"> джерел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E7C" w:rsidRDefault="00755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203,2 тис. грн.</w:t>
            </w:r>
          </w:p>
        </w:tc>
      </w:tr>
    </w:tbl>
    <w:p w:rsidR="002D1E28" w:rsidRDefault="002D1E28">
      <w:pPr>
        <w:suppressAutoHyphens w:val="0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</w:rPr>
        <w:br w:type="page"/>
      </w:r>
    </w:p>
    <w:p w:rsidR="00973E7C" w:rsidRPr="002D1E28" w:rsidRDefault="00755E89" w:rsidP="002D1E28">
      <w:pPr>
        <w:pStyle w:val="2"/>
        <w:spacing w:line="240" w:lineRule="auto"/>
        <w:ind w:left="0" w:right="0"/>
        <w:rPr>
          <w:sz w:val="27"/>
          <w:szCs w:val="27"/>
        </w:rPr>
      </w:pPr>
      <w:r w:rsidRPr="002D1E28">
        <w:rPr>
          <w:b/>
          <w:sz w:val="27"/>
          <w:szCs w:val="27"/>
        </w:rPr>
        <w:lastRenderedPageBreak/>
        <w:t>ІІ. Вступ</w:t>
      </w:r>
    </w:p>
    <w:p w:rsidR="00973E7C" w:rsidRPr="002D1E28" w:rsidRDefault="00755E89">
      <w:pPr>
        <w:pStyle w:val="2"/>
        <w:spacing w:line="240" w:lineRule="auto"/>
        <w:ind w:left="0" w:right="0" w:firstLine="720"/>
        <w:jc w:val="both"/>
        <w:rPr>
          <w:sz w:val="27"/>
          <w:szCs w:val="27"/>
        </w:rPr>
      </w:pPr>
      <w:r w:rsidRPr="002D1E28">
        <w:rPr>
          <w:sz w:val="27"/>
          <w:szCs w:val="27"/>
        </w:rPr>
        <w:t xml:space="preserve">Програма розвитку культури і туризму в районі на 2016 – 2017 роки (далі – Програма) розроблена з метою забезпечення розвитку культури і туризму в районі на підставі аналізу виконання Програми розвитку культури і туризму в Чернігівському районі на 2011 – 2015 роки, термін дії якої завершився у 2015 році. </w:t>
      </w:r>
    </w:p>
    <w:p w:rsidR="00973E7C" w:rsidRPr="002D1E28" w:rsidRDefault="00755E89" w:rsidP="002D1E28">
      <w:pPr>
        <w:pStyle w:val="2"/>
        <w:spacing w:line="240" w:lineRule="auto"/>
        <w:ind w:left="0" w:right="0" w:firstLine="680"/>
        <w:jc w:val="both"/>
        <w:rPr>
          <w:sz w:val="27"/>
          <w:szCs w:val="27"/>
        </w:rPr>
      </w:pPr>
      <w:r w:rsidRPr="002D1E28">
        <w:rPr>
          <w:sz w:val="27"/>
          <w:szCs w:val="27"/>
        </w:rPr>
        <w:t xml:space="preserve">У цій Програмі враховані завдання, визначені Законом України «Про культуру» та іншими законами України, указами Президента України, наказами Міністерства культури України та урядовими документами, а також рекомендації постійної комісії </w:t>
      </w:r>
      <w:r w:rsidRPr="002D1E28">
        <w:rPr>
          <w:color w:val="000000"/>
          <w:sz w:val="27"/>
          <w:szCs w:val="27"/>
        </w:rPr>
        <w:t>районної ради з питань освіти, охорони здоров’я, соціального захисту, культури, спорту та туризму</w:t>
      </w:r>
      <w:r w:rsidRPr="002D1E28">
        <w:rPr>
          <w:sz w:val="27"/>
          <w:szCs w:val="27"/>
        </w:rPr>
        <w:t>.</w:t>
      </w:r>
    </w:p>
    <w:p w:rsidR="00973E7C" w:rsidRPr="002D1E28" w:rsidRDefault="00755E89">
      <w:pPr>
        <w:ind w:firstLine="680"/>
        <w:jc w:val="center"/>
        <w:rPr>
          <w:b/>
          <w:sz w:val="27"/>
          <w:szCs w:val="27"/>
        </w:rPr>
      </w:pPr>
      <w:r w:rsidRPr="002D1E28">
        <w:rPr>
          <w:b/>
          <w:sz w:val="27"/>
          <w:szCs w:val="27"/>
        </w:rPr>
        <w:t>ІІІ. Мета і основні завдання Програми</w:t>
      </w:r>
    </w:p>
    <w:p w:rsidR="00973E7C" w:rsidRPr="002D1E28" w:rsidRDefault="00755E89">
      <w:pPr>
        <w:ind w:firstLine="720"/>
        <w:jc w:val="both"/>
        <w:rPr>
          <w:sz w:val="27"/>
          <w:szCs w:val="27"/>
        </w:rPr>
      </w:pPr>
      <w:bookmarkStart w:id="0" w:name="OLE_LINK1"/>
      <w:bookmarkStart w:id="1" w:name="OLE_LINK2"/>
      <w:bookmarkEnd w:id="0"/>
      <w:bookmarkEnd w:id="1"/>
      <w:r w:rsidRPr="002D1E28">
        <w:rPr>
          <w:sz w:val="27"/>
          <w:szCs w:val="27"/>
        </w:rPr>
        <w:t>Ця Програма визначає стратегію розвитку галузі культури і туризму в районі на 2016 – 2017 роки. Метою Програми є підвищення ефективності діяльності закладів культури району, забезпечення реалізації прав громадян на доступ до інформації, здобуття мистецької освіти, залучення до культурних цінностей і духовних надбань.</w:t>
      </w:r>
    </w:p>
    <w:p w:rsidR="00973E7C" w:rsidRPr="002D1E28" w:rsidRDefault="00755E89">
      <w:pPr>
        <w:ind w:firstLine="680"/>
        <w:jc w:val="both"/>
        <w:rPr>
          <w:sz w:val="27"/>
          <w:szCs w:val="27"/>
        </w:rPr>
      </w:pPr>
      <w:r w:rsidRPr="002D1E28">
        <w:rPr>
          <w:sz w:val="27"/>
          <w:szCs w:val="27"/>
        </w:rPr>
        <w:t>Основні завдання Програми:</w:t>
      </w:r>
    </w:p>
    <w:p w:rsidR="00973E7C" w:rsidRPr="002D1E28" w:rsidRDefault="00755E89">
      <w:pPr>
        <w:numPr>
          <w:ilvl w:val="0"/>
          <w:numId w:val="1"/>
        </w:numPr>
        <w:ind w:left="0" w:firstLine="680"/>
        <w:jc w:val="both"/>
        <w:rPr>
          <w:sz w:val="27"/>
          <w:szCs w:val="27"/>
        </w:rPr>
      </w:pPr>
      <w:r w:rsidRPr="002D1E28">
        <w:rPr>
          <w:sz w:val="27"/>
          <w:szCs w:val="27"/>
        </w:rPr>
        <w:t xml:space="preserve">створення умов для функціонування базової мережі закладів </w:t>
      </w:r>
    </w:p>
    <w:p w:rsidR="00973E7C" w:rsidRPr="002D1E28" w:rsidRDefault="00755E89">
      <w:pPr>
        <w:ind w:firstLine="680"/>
        <w:jc w:val="both"/>
        <w:rPr>
          <w:sz w:val="27"/>
          <w:szCs w:val="27"/>
        </w:rPr>
      </w:pPr>
      <w:r w:rsidRPr="002D1E28">
        <w:rPr>
          <w:sz w:val="27"/>
          <w:szCs w:val="27"/>
        </w:rPr>
        <w:t>культури місцевого рівня, надання якісних культурних послуг для всіх верств населення, особливо дітей та юнацтва;</w:t>
      </w:r>
    </w:p>
    <w:p w:rsidR="00973E7C" w:rsidRPr="002D1E28" w:rsidRDefault="00755E89">
      <w:pPr>
        <w:numPr>
          <w:ilvl w:val="0"/>
          <w:numId w:val="1"/>
        </w:numPr>
        <w:ind w:left="0" w:firstLine="680"/>
        <w:jc w:val="both"/>
        <w:rPr>
          <w:sz w:val="27"/>
          <w:szCs w:val="27"/>
        </w:rPr>
      </w:pPr>
      <w:r w:rsidRPr="002D1E28">
        <w:rPr>
          <w:sz w:val="27"/>
          <w:szCs w:val="27"/>
        </w:rPr>
        <w:t xml:space="preserve">збереження та актуалізація нематеріальної культурної спадщини, </w:t>
      </w:r>
    </w:p>
    <w:p w:rsidR="00973E7C" w:rsidRPr="002D1E28" w:rsidRDefault="00755E89">
      <w:pPr>
        <w:jc w:val="both"/>
        <w:rPr>
          <w:sz w:val="27"/>
          <w:szCs w:val="27"/>
        </w:rPr>
      </w:pPr>
      <w:r w:rsidRPr="002D1E28">
        <w:rPr>
          <w:sz w:val="27"/>
          <w:szCs w:val="27"/>
        </w:rPr>
        <w:t>розвиток народних художніх ремесел;</w:t>
      </w:r>
    </w:p>
    <w:p w:rsidR="00973E7C" w:rsidRPr="002D1E28" w:rsidRDefault="00755E89">
      <w:pPr>
        <w:numPr>
          <w:ilvl w:val="0"/>
          <w:numId w:val="1"/>
        </w:numPr>
        <w:ind w:left="0" w:firstLine="680"/>
        <w:jc w:val="both"/>
        <w:rPr>
          <w:sz w:val="27"/>
          <w:szCs w:val="27"/>
        </w:rPr>
      </w:pPr>
      <w:r w:rsidRPr="002D1E28">
        <w:rPr>
          <w:sz w:val="27"/>
          <w:szCs w:val="27"/>
        </w:rPr>
        <w:t>зміцнення матеріально-технічної бази, проведення ремонтів приміщень закладів культури;</w:t>
      </w:r>
    </w:p>
    <w:p w:rsidR="00973E7C" w:rsidRPr="002D1E28" w:rsidRDefault="00755E89">
      <w:pPr>
        <w:numPr>
          <w:ilvl w:val="0"/>
          <w:numId w:val="1"/>
        </w:numPr>
        <w:ind w:left="0" w:firstLine="680"/>
        <w:jc w:val="both"/>
        <w:rPr>
          <w:sz w:val="27"/>
          <w:szCs w:val="27"/>
        </w:rPr>
      </w:pPr>
      <w:r w:rsidRPr="002D1E28">
        <w:rPr>
          <w:sz w:val="27"/>
          <w:szCs w:val="27"/>
        </w:rPr>
        <w:t xml:space="preserve">забезпечення охорони, збереження і використання культурної та </w:t>
      </w:r>
    </w:p>
    <w:p w:rsidR="00973E7C" w:rsidRPr="002D1E28" w:rsidRDefault="00755E89">
      <w:pPr>
        <w:jc w:val="both"/>
        <w:rPr>
          <w:sz w:val="27"/>
          <w:szCs w:val="27"/>
        </w:rPr>
      </w:pPr>
      <w:r w:rsidRPr="002D1E28">
        <w:rPr>
          <w:sz w:val="27"/>
          <w:szCs w:val="27"/>
        </w:rPr>
        <w:t xml:space="preserve">археологічної спадщини; </w:t>
      </w:r>
    </w:p>
    <w:p w:rsidR="00973E7C" w:rsidRPr="002D1E28" w:rsidRDefault="00755E89" w:rsidP="002D1E28">
      <w:pPr>
        <w:ind w:firstLine="680"/>
        <w:jc w:val="both"/>
        <w:rPr>
          <w:sz w:val="27"/>
          <w:szCs w:val="27"/>
        </w:rPr>
      </w:pPr>
      <w:r w:rsidRPr="002D1E28">
        <w:rPr>
          <w:sz w:val="27"/>
          <w:szCs w:val="27"/>
        </w:rPr>
        <w:t>- сприяння розвитку туризму в районі.</w:t>
      </w:r>
    </w:p>
    <w:p w:rsidR="00973E7C" w:rsidRPr="002D1E28" w:rsidRDefault="00755E89">
      <w:pPr>
        <w:pStyle w:val="a4"/>
        <w:spacing w:after="0"/>
        <w:ind w:firstLine="680"/>
        <w:jc w:val="center"/>
        <w:rPr>
          <w:b/>
          <w:sz w:val="27"/>
          <w:szCs w:val="27"/>
        </w:rPr>
      </w:pPr>
      <w:r w:rsidRPr="002D1E28">
        <w:rPr>
          <w:b/>
          <w:sz w:val="27"/>
          <w:szCs w:val="27"/>
        </w:rPr>
        <w:t>ІV. Фінансове забезпечення Програми</w:t>
      </w:r>
    </w:p>
    <w:p w:rsidR="00973E7C" w:rsidRPr="002D1E28" w:rsidRDefault="00755E89" w:rsidP="002D1E28">
      <w:pPr>
        <w:pStyle w:val="a4"/>
        <w:spacing w:after="0"/>
        <w:ind w:firstLine="680"/>
        <w:jc w:val="both"/>
        <w:rPr>
          <w:sz w:val="27"/>
          <w:szCs w:val="27"/>
        </w:rPr>
      </w:pPr>
      <w:r w:rsidRPr="002D1E28">
        <w:rPr>
          <w:sz w:val="27"/>
          <w:szCs w:val="27"/>
        </w:rPr>
        <w:t xml:space="preserve">Фінансове забезпечення Програми здійснюється за рахунок та в межах коштів, передбачених на її виконання районними і місцевими органами виконавчої влади в районному та місцевих бюджетах, та за рахунок інших джерел, не заборонених чинним законодавством. </w:t>
      </w:r>
    </w:p>
    <w:p w:rsidR="00973E7C" w:rsidRPr="002D1E28" w:rsidRDefault="00755E89">
      <w:pPr>
        <w:pStyle w:val="a4"/>
        <w:spacing w:after="0"/>
        <w:ind w:firstLine="680"/>
        <w:jc w:val="center"/>
        <w:rPr>
          <w:b/>
          <w:sz w:val="27"/>
          <w:szCs w:val="27"/>
        </w:rPr>
      </w:pPr>
      <w:r w:rsidRPr="002D1E28">
        <w:rPr>
          <w:b/>
          <w:sz w:val="27"/>
          <w:szCs w:val="27"/>
        </w:rPr>
        <w:t>V. Очікувані результати</w:t>
      </w:r>
    </w:p>
    <w:p w:rsidR="00973E7C" w:rsidRPr="002D1E28" w:rsidRDefault="00755E89" w:rsidP="002D1E28">
      <w:pPr>
        <w:pStyle w:val="a4"/>
        <w:spacing w:after="0"/>
        <w:ind w:firstLine="720"/>
        <w:jc w:val="both"/>
        <w:rPr>
          <w:sz w:val="27"/>
          <w:szCs w:val="27"/>
        </w:rPr>
      </w:pPr>
      <w:r w:rsidRPr="002D1E28">
        <w:rPr>
          <w:sz w:val="27"/>
          <w:szCs w:val="27"/>
        </w:rPr>
        <w:t xml:space="preserve">Виконання Програми сприятиме системному розвитку культурної сфери району, розширенню інформаційних ресурсів, підвищенню якості культурно-мистецьких послуг, відродженню традиційної народної культури, збереженню культурної та археологічної спадщини, розвитку туризму. </w:t>
      </w:r>
    </w:p>
    <w:p w:rsidR="00973E7C" w:rsidRPr="002D1E28" w:rsidRDefault="00755E89">
      <w:pPr>
        <w:pStyle w:val="a4"/>
        <w:spacing w:after="0"/>
        <w:ind w:firstLine="680"/>
        <w:jc w:val="center"/>
        <w:rPr>
          <w:b/>
          <w:sz w:val="27"/>
          <w:szCs w:val="27"/>
        </w:rPr>
      </w:pPr>
      <w:r w:rsidRPr="002D1E28">
        <w:rPr>
          <w:b/>
          <w:sz w:val="27"/>
          <w:szCs w:val="27"/>
        </w:rPr>
        <w:t>VІ. Контроль за виконанням Програми</w:t>
      </w:r>
    </w:p>
    <w:p w:rsidR="00973E7C" w:rsidRPr="002D1E28" w:rsidRDefault="00755E89">
      <w:pPr>
        <w:pStyle w:val="a4"/>
        <w:spacing w:after="0"/>
        <w:ind w:firstLine="720"/>
        <w:jc w:val="both"/>
        <w:rPr>
          <w:sz w:val="27"/>
          <w:szCs w:val="27"/>
        </w:rPr>
      </w:pPr>
      <w:r w:rsidRPr="002D1E28">
        <w:rPr>
          <w:sz w:val="27"/>
          <w:szCs w:val="27"/>
        </w:rPr>
        <w:t>Контроль за виконанням Програми здійснює Чернігівська районна рада.</w:t>
      </w:r>
    </w:p>
    <w:p w:rsidR="00973E7C" w:rsidRPr="002D1E28" w:rsidRDefault="00755E89">
      <w:pPr>
        <w:pStyle w:val="a3"/>
        <w:rPr>
          <w:sz w:val="27"/>
          <w:szCs w:val="27"/>
        </w:rPr>
      </w:pPr>
      <w:r w:rsidRPr="002D1E28">
        <w:rPr>
          <w:sz w:val="27"/>
          <w:szCs w:val="27"/>
        </w:rPr>
        <w:t xml:space="preserve">Структурні підрозділи районної державної адміністрації, виконкоми сільських та селищних рад двічі на рік (до 10 липня та до 10 січня) інформують відділ культури і туризму районної державної адміністрації про хід виконання завдань Програми, а до 5 листопада 2017 року вносять загальний звіт про результати її виконання. </w:t>
      </w:r>
    </w:p>
    <w:p w:rsidR="00973E7C" w:rsidRPr="002D1E28" w:rsidRDefault="00755E89">
      <w:pPr>
        <w:pStyle w:val="a4"/>
        <w:spacing w:after="0"/>
        <w:ind w:firstLine="720"/>
        <w:jc w:val="both"/>
        <w:rPr>
          <w:sz w:val="27"/>
          <w:szCs w:val="27"/>
        </w:rPr>
      </w:pPr>
      <w:r w:rsidRPr="002D1E28">
        <w:rPr>
          <w:sz w:val="27"/>
          <w:szCs w:val="27"/>
        </w:rPr>
        <w:t>Чернігівська районна державна адміністрація один раз на рік інформує районну раду про стан виконання Програми.</w:t>
      </w:r>
    </w:p>
    <w:p w:rsidR="00D31C28" w:rsidRDefault="00D31C28" w:rsidP="00D31C28">
      <w:pPr>
        <w:pStyle w:val="aa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</w:p>
    <w:p w:rsidR="00D31C28" w:rsidRDefault="00D31C28" w:rsidP="00D31C28">
      <w:pPr>
        <w:pStyle w:val="aa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Т.в.о.керуючого</w:t>
      </w:r>
      <w:proofErr w:type="spellEnd"/>
      <w:r>
        <w:rPr>
          <w:sz w:val="28"/>
          <w:szCs w:val="28"/>
          <w:lang w:val="uk-UA"/>
        </w:rPr>
        <w:t xml:space="preserve"> справами </w:t>
      </w:r>
    </w:p>
    <w:p w:rsidR="00D31C28" w:rsidRDefault="00D31C28" w:rsidP="00D31C28">
      <w:pPr>
        <w:pStyle w:val="aa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755E89" w:rsidRDefault="00755E89">
      <w:pPr>
        <w:pStyle w:val="a4"/>
        <w:spacing w:after="0"/>
        <w:ind w:firstLine="720"/>
        <w:jc w:val="both"/>
        <w:rPr>
          <w:sz w:val="28"/>
          <w:szCs w:val="28"/>
        </w:rPr>
      </w:pPr>
    </w:p>
    <w:sectPr w:rsidR="00755E89" w:rsidSect="002D1E28">
      <w:pgSz w:w="11906" w:h="16838"/>
      <w:pgMar w:top="780" w:right="424" w:bottom="851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C9F"/>
    <w:multiLevelType w:val="multilevel"/>
    <w:tmpl w:val="DF22DAE0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A9127CC"/>
    <w:multiLevelType w:val="multilevel"/>
    <w:tmpl w:val="D7AC895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E7C"/>
    <w:rsid w:val="0022597B"/>
    <w:rsid w:val="002D1E28"/>
    <w:rsid w:val="00755E89"/>
    <w:rsid w:val="00973E7C"/>
    <w:rsid w:val="009E1845"/>
    <w:rsid w:val="00D3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65"/>
    <w:pPr>
      <w:suppressAutoHyphens/>
    </w:pPr>
    <w:rPr>
      <w:color w:val="00000A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D67165"/>
    <w:pPr>
      <w:keepNext/>
      <w:ind w:left="709" w:right="849"/>
      <w:jc w:val="center"/>
      <w:outlineLvl w:val="0"/>
    </w:pPr>
    <w:rPr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7165"/>
    <w:pPr>
      <w:keepNext/>
      <w:spacing w:line="360" w:lineRule="auto"/>
      <w:ind w:left="567" w:right="849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D15D0E"/>
    <w:rPr>
      <w:rFonts w:ascii="Cambria" w:hAnsi="Cambria" w:cs="Times New Roman"/>
      <w:b/>
      <w:bCs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D15D0E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BodyTextIndentChar">
    <w:name w:val="Body Text Indent Char"/>
    <w:basedOn w:val="a0"/>
    <w:link w:val="a3"/>
    <w:uiPriority w:val="99"/>
    <w:semiHidden/>
    <w:qFormat/>
    <w:locked/>
    <w:rsid w:val="00D15D0E"/>
    <w:rPr>
      <w:rFonts w:cs="Times New Roman"/>
      <w:sz w:val="24"/>
      <w:szCs w:val="24"/>
      <w:lang w:val="uk-UA" w:eastAsia="uk-UA"/>
    </w:rPr>
  </w:style>
  <w:style w:type="character" w:customStyle="1" w:styleId="BodyTextChar">
    <w:name w:val="Body Text Char"/>
    <w:basedOn w:val="a0"/>
    <w:link w:val="a4"/>
    <w:uiPriority w:val="99"/>
    <w:semiHidden/>
    <w:qFormat/>
    <w:locked/>
    <w:rsid w:val="00D15D0E"/>
    <w:rPr>
      <w:rFonts w:cs="Times New Roman"/>
      <w:sz w:val="24"/>
      <w:szCs w:val="24"/>
      <w:lang w:val="uk-UA" w:eastAsia="uk-UA"/>
    </w:rPr>
  </w:style>
  <w:style w:type="character" w:customStyle="1" w:styleId="TitleChar">
    <w:name w:val="Title Char"/>
    <w:basedOn w:val="a0"/>
    <w:link w:val="a5"/>
    <w:uiPriority w:val="99"/>
    <w:qFormat/>
    <w:locked/>
    <w:rsid w:val="00D15D0E"/>
    <w:rPr>
      <w:rFonts w:ascii="Cambria" w:hAnsi="Cambria" w:cs="Times New Roman"/>
      <w:b/>
      <w:bCs/>
      <w:sz w:val="32"/>
      <w:szCs w:val="32"/>
      <w:lang w:val="uk-UA" w:eastAsia="uk-UA"/>
    </w:rPr>
  </w:style>
  <w:style w:type="character" w:customStyle="1" w:styleId="ListLabel1">
    <w:name w:val="ListLabel 1"/>
    <w:qFormat/>
    <w:rsid w:val="00973E7C"/>
    <w:rPr>
      <w:rFonts w:eastAsia="Times New Roman"/>
      <w:sz w:val="28"/>
    </w:rPr>
  </w:style>
  <w:style w:type="character" w:customStyle="1" w:styleId="ListLabel2">
    <w:name w:val="ListLabel 2"/>
    <w:qFormat/>
    <w:rsid w:val="00973E7C"/>
    <w:rPr>
      <w:rFonts w:cs="Times New Roman"/>
    </w:rPr>
  </w:style>
  <w:style w:type="character" w:customStyle="1" w:styleId="ListLabel3">
    <w:name w:val="ListLabel 3"/>
    <w:qFormat/>
    <w:rsid w:val="00973E7C"/>
    <w:rPr>
      <w:rFonts w:cs="Times New Roman"/>
      <w:sz w:val="28"/>
    </w:rPr>
  </w:style>
  <w:style w:type="paragraph" w:customStyle="1" w:styleId="a6">
    <w:name w:val="Заголовок"/>
    <w:basedOn w:val="a"/>
    <w:next w:val="a4"/>
    <w:qFormat/>
    <w:rsid w:val="00973E7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4">
    <w:name w:val="Основний текст"/>
    <w:basedOn w:val="a"/>
    <w:link w:val="BodyTextChar"/>
    <w:uiPriority w:val="99"/>
    <w:rsid w:val="00D67165"/>
    <w:pPr>
      <w:spacing w:after="120"/>
    </w:pPr>
  </w:style>
  <w:style w:type="paragraph" w:styleId="a7">
    <w:name w:val="List"/>
    <w:basedOn w:val="a4"/>
    <w:rsid w:val="00973E7C"/>
    <w:rPr>
      <w:rFonts w:cs="FreeSans"/>
    </w:rPr>
  </w:style>
  <w:style w:type="paragraph" w:customStyle="1" w:styleId="a8">
    <w:name w:val="Розділ"/>
    <w:basedOn w:val="a"/>
    <w:rsid w:val="00973E7C"/>
    <w:pPr>
      <w:suppressLineNumbers/>
      <w:spacing w:before="120" w:after="120"/>
    </w:pPr>
    <w:rPr>
      <w:rFonts w:cs="FreeSans"/>
      <w:i/>
      <w:iCs/>
    </w:rPr>
  </w:style>
  <w:style w:type="paragraph" w:customStyle="1" w:styleId="a9">
    <w:name w:val="Покажчик"/>
    <w:basedOn w:val="a"/>
    <w:qFormat/>
    <w:rsid w:val="00973E7C"/>
    <w:pPr>
      <w:suppressLineNumbers/>
    </w:pPr>
    <w:rPr>
      <w:rFonts w:cs="FreeSans"/>
    </w:rPr>
  </w:style>
  <w:style w:type="paragraph" w:customStyle="1" w:styleId="a3">
    <w:name w:val="Основний текст з відступом"/>
    <w:basedOn w:val="a"/>
    <w:link w:val="BodyTextIndentChar"/>
    <w:uiPriority w:val="99"/>
    <w:rsid w:val="00D67165"/>
    <w:pPr>
      <w:ind w:firstLine="709"/>
      <w:jc w:val="both"/>
    </w:pPr>
    <w:rPr>
      <w:sz w:val="28"/>
      <w:szCs w:val="28"/>
      <w:lang w:eastAsia="ru-RU"/>
    </w:rPr>
  </w:style>
  <w:style w:type="paragraph" w:customStyle="1" w:styleId="a5">
    <w:name w:val="Назва"/>
    <w:basedOn w:val="a"/>
    <w:link w:val="TitleChar"/>
    <w:uiPriority w:val="99"/>
    <w:qFormat/>
    <w:rsid w:val="00D67165"/>
    <w:pPr>
      <w:jc w:val="center"/>
    </w:pPr>
    <w:rPr>
      <w:sz w:val="28"/>
      <w:lang w:eastAsia="ru-RU"/>
    </w:rPr>
  </w:style>
  <w:style w:type="paragraph" w:customStyle="1" w:styleId="aa">
    <w:name w:val="Стиль"/>
    <w:rsid w:val="00D31C28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3590</Characters>
  <Application>Microsoft Office Word</Application>
  <DocSecurity>0</DocSecurity>
  <Lines>29</Lines>
  <Paragraphs>8</Paragraphs>
  <ScaleCrop>false</ScaleCrop>
  <Company>WareZ Provider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www.PHILka.RU</dc:creator>
  <cp:lastModifiedBy>Леся</cp:lastModifiedBy>
  <cp:revision>30</cp:revision>
  <cp:lastPrinted>2016-03-23T09:41:00Z</cp:lastPrinted>
  <dcterms:created xsi:type="dcterms:W3CDTF">2015-12-28T12:58:00Z</dcterms:created>
  <dcterms:modified xsi:type="dcterms:W3CDTF">2016-03-23T09:41:00Z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WareZ Provider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